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39DC5" w14:textId="0317D1DB" w:rsidR="005F0A63" w:rsidRPr="00D57CB4" w:rsidRDefault="005F0A63" w:rsidP="003B63CA">
      <w:pPr>
        <w:pStyle w:val="Default"/>
        <w:jc w:val="center"/>
        <w:rPr>
          <w:rFonts w:asciiTheme="majorHAnsi" w:hAnsiTheme="majorHAnsi" w:cstheme="majorHAnsi"/>
          <w:b/>
          <w:bCs/>
          <w:i/>
          <w:iCs/>
          <w:sz w:val="28"/>
          <w:szCs w:val="28"/>
        </w:rPr>
      </w:pPr>
      <w:r w:rsidRPr="00D57CB4">
        <w:rPr>
          <w:rFonts w:asciiTheme="minorHAnsi" w:hAnsiTheme="minorHAnsi" w:cstheme="minorHAnsi"/>
          <w:b/>
          <w:bCs/>
          <w:color w:val="2F5496" w:themeColor="accent1" w:themeShade="BF"/>
          <w:sz w:val="28"/>
          <w:szCs w:val="28"/>
        </w:rPr>
        <w:t>Student Badges and Parking 2021</w:t>
      </w:r>
      <w:r w:rsidR="00A2278C" w:rsidRPr="00D57CB4">
        <w:rPr>
          <w:rFonts w:asciiTheme="minorHAnsi" w:hAnsiTheme="minorHAnsi" w:cstheme="minorHAnsi"/>
          <w:b/>
          <w:bCs/>
          <w:color w:val="2F5496" w:themeColor="accent1" w:themeShade="BF"/>
          <w:sz w:val="28"/>
          <w:szCs w:val="28"/>
        </w:rPr>
        <w:t>-2022</w:t>
      </w:r>
    </w:p>
    <w:p w14:paraId="6F3BBDD4" w14:textId="159ED7FE" w:rsidR="005F0A63" w:rsidRPr="00C43EA6" w:rsidRDefault="005F0A63" w:rsidP="005F0A63">
      <w:pPr>
        <w:pStyle w:val="Default"/>
        <w:jc w:val="center"/>
        <w:rPr>
          <w:rFonts w:asciiTheme="majorHAnsi" w:hAnsiTheme="majorHAnsi" w:cstheme="majorHAnsi"/>
          <w:b/>
          <w:bCs/>
          <w:i/>
          <w:iCs/>
        </w:rPr>
      </w:pPr>
      <w:r w:rsidRPr="00C43EA6">
        <w:rPr>
          <w:rFonts w:asciiTheme="majorHAnsi" w:hAnsiTheme="majorHAnsi" w:cstheme="majorHAnsi"/>
          <w:b/>
          <w:bCs/>
          <w:i/>
          <w:iCs/>
        </w:rPr>
        <w:t>OHSU Hillsboro Medical Center Education Building</w:t>
      </w:r>
    </w:p>
    <w:p w14:paraId="61EE5411" w14:textId="77777777" w:rsidR="005F0A63" w:rsidRPr="00C43EA6" w:rsidRDefault="005F0A63" w:rsidP="005F0A63">
      <w:pPr>
        <w:pStyle w:val="Default"/>
        <w:jc w:val="center"/>
        <w:rPr>
          <w:rFonts w:asciiTheme="majorHAnsi" w:hAnsiTheme="majorHAnsi" w:cstheme="majorHAnsi"/>
          <w:b/>
          <w:i/>
          <w:iCs/>
        </w:rPr>
      </w:pPr>
      <w:r w:rsidRPr="00C43EA6">
        <w:rPr>
          <w:rFonts w:asciiTheme="majorHAnsi" w:hAnsiTheme="majorHAnsi" w:cstheme="majorHAnsi"/>
          <w:b/>
          <w:bCs/>
          <w:i/>
          <w:iCs/>
        </w:rPr>
        <w:t>Clinical Education Department</w:t>
      </w:r>
    </w:p>
    <w:p w14:paraId="0F1BF94E" w14:textId="77777777" w:rsidR="005F0A63" w:rsidRPr="00C43EA6" w:rsidRDefault="005F0A63" w:rsidP="005F0A63">
      <w:pPr>
        <w:pStyle w:val="Default"/>
        <w:jc w:val="center"/>
        <w:rPr>
          <w:rFonts w:asciiTheme="minorHAnsi" w:hAnsiTheme="minorHAnsi"/>
          <w:sz w:val="22"/>
          <w:szCs w:val="22"/>
        </w:rPr>
      </w:pPr>
      <w:r w:rsidRPr="00C43EA6">
        <w:rPr>
          <w:rFonts w:asciiTheme="minorHAnsi" w:hAnsiTheme="minorHAnsi"/>
          <w:sz w:val="22"/>
          <w:szCs w:val="22"/>
        </w:rPr>
        <w:t>334 SE 8th Avenue, Hillsboro, OR 97123</w:t>
      </w:r>
    </w:p>
    <w:p w14:paraId="1FAD5830" w14:textId="77777777" w:rsidR="00183E50" w:rsidRPr="00C43EA6" w:rsidRDefault="005F0A63" w:rsidP="00183E50">
      <w:pPr>
        <w:jc w:val="center"/>
        <w:rPr>
          <w:bCs/>
          <w:iCs/>
        </w:rPr>
      </w:pPr>
      <w:r w:rsidRPr="00C43EA6">
        <w:rPr>
          <w:bCs/>
          <w:iCs/>
        </w:rPr>
        <w:t>Email</w:t>
      </w:r>
      <w:r w:rsidRPr="00C43EA6">
        <w:rPr>
          <w:bCs/>
          <w:iCs/>
          <w:color w:val="0000FF"/>
        </w:rPr>
        <w:t xml:space="preserve">: </w:t>
      </w:r>
      <w:hyperlink r:id="rId7" w:history="1">
        <w:r w:rsidRPr="00C43EA6">
          <w:rPr>
            <w:rStyle w:val="Hyperlink"/>
            <w:bCs/>
            <w:iCs/>
          </w:rPr>
          <w:t>mkayla.stacy@tuality.org</w:t>
        </w:r>
      </w:hyperlink>
      <w:r w:rsidRPr="00C43EA6">
        <w:rPr>
          <w:bCs/>
          <w:iCs/>
        </w:rPr>
        <w:t xml:space="preserve"> Phone: 503-681-1203</w:t>
      </w:r>
    </w:p>
    <w:p w14:paraId="299863E0" w14:textId="10C06625" w:rsidR="00C43EA6" w:rsidRDefault="005F0A63" w:rsidP="00575619">
      <w:pPr>
        <w:ind w:left="-187" w:right="86"/>
        <w:contextualSpacing/>
        <w:jc w:val="both"/>
        <w:rPr>
          <w:rFonts w:cstheme="minorHAnsi"/>
          <w:b/>
          <w:bCs/>
          <w:i/>
          <w:iCs/>
          <w:sz w:val="16"/>
          <w:szCs w:val="16"/>
        </w:rPr>
      </w:pPr>
      <w:r w:rsidRPr="003B63CA">
        <w:rPr>
          <w:rFonts w:cstheme="minorHAnsi"/>
          <w:b/>
          <w:u w:val="single"/>
        </w:rPr>
        <w:t>Student Badges:</w:t>
      </w:r>
      <w:r w:rsidR="00C43EA6">
        <w:rPr>
          <w:rFonts w:cstheme="minorHAnsi"/>
          <w:b/>
        </w:rPr>
        <w:t xml:space="preserve"> </w:t>
      </w:r>
      <w:r w:rsidRPr="003B63CA">
        <w:rPr>
          <w:rFonts w:cstheme="minorHAnsi"/>
          <w:b/>
          <w:bCs/>
          <w:i/>
          <w:iCs/>
        </w:rPr>
        <w:t xml:space="preserve">Students </w:t>
      </w:r>
      <w:proofErr w:type="gramStart"/>
      <w:r w:rsidRPr="003B63CA">
        <w:rPr>
          <w:rFonts w:cstheme="minorHAnsi"/>
          <w:b/>
          <w:bCs/>
          <w:i/>
          <w:iCs/>
        </w:rPr>
        <w:t>are required to wear their OHSU HMC issued identification badge at all times</w:t>
      </w:r>
      <w:proofErr w:type="gramEnd"/>
      <w:r w:rsidRPr="003B63CA">
        <w:rPr>
          <w:rFonts w:cstheme="minorHAnsi"/>
          <w:b/>
          <w:bCs/>
          <w:i/>
          <w:iCs/>
        </w:rPr>
        <w:t xml:space="preserve"> while on campus. Every patient has the right to know who is involved on their care team. Patients must be informed and provide verbal consent to having a student participate in their care.</w:t>
      </w:r>
      <w:r w:rsidR="003B63CA">
        <w:rPr>
          <w:rFonts w:cstheme="minorHAnsi"/>
          <w:b/>
          <w:bCs/>
          <w:i/>
          <w:iCs/>
        </w:rPr>
        <w:t xml:space="preserve"> </w:t>
      </w:r>
      <w:r w:rsidR="00C43EA6">
        <w:rPr>
          <w:rFonts w:cstheme="minorHAnsi"/>
          <w:b/>
          <w:bCs/>
          <w:i/>
          <w:iCs/>
        </w:rPr>
        <w:t xml:space="preserve"> </w:t>
      </w:r>
    </w:p>
    <w:p w14:paraId="401B5802" w14:textId="77777777" w:rsidR="00575619" w:rsidRPr="00575619" w:rsidRDefault="00575619" w:rsidP="00575619">
      <w:pPr>
        <w:ind w:left="-187" w:right="86"/>
        <w:contextualSpacing/>
        <w:jc w:val="both"/>
        <w:rPr>
          <w:rFonts w:cstheme="minorHAnsi"/>
          <w:b/>
          <w:bCs/>
          <w:i/>
          <w:iCs/>
          <w:sz w:val="16"/>
          <w:szCs w:val="16"/>
        </w:rPr>
      </w:pPr>
    </w:p>
    <w:p w14:paraId="4441E0A5" w14:textId="3C9CB246" w:rsidR="003B63CA" w:rsidRDefault="005F0A63" w:rsidP="00575619">
      <w:pPr>
        <w:ind w:left="-187" w:right="86"/>
        <w:contextualSpacing/>
        <w:jc w:val="both"/>
        <w:rPr>
          <w:rFonts w:cstheme="minorHAnsi"/>
          <w:sz w:val="16"/>
          <w:szCs w:val="16"/>
        </w:rPr>
      </w:pPr>
      <w:r w:rsidRPr="003B63CA">
        <w:rPr>
          <w:rFonts w:cstheme="minorHAnsi"/>
          <w:bCs/>
        </w:rPr>
        <w:t>Student ID Badges</w:t>
      </w:r>
      <w:r w:rsidRPr="003B63CA">
        <w:rPr>
          <w:rFonts w:cstheme="minorHAnsi"/>
        </w:rPr>
        <w:t xml:space="preserve"> are property of HMC and are to be </w:t>
      </w:r>
      <w:r w:rsidRPr="003B63CA">
        <w:rPr>
          <w:rFonts w:cstheme="minorHAnsi"/>
          <w:b/>
        </w:rPr>
        <w:t>returned to the Clinical Education Department at the conclusion of the student’s clinical placement</w:t>
      </w:r>
      <w:r w:rsidRPr="003B63CA">
        <w:rPr>
          <w:rFonts w:cstheme="minorHAnsi"/>
        </w:rPr>
        <w:t xml:space="preserve">. While it is preferred that badges be returned to the Clinical Student Program Coordinator during business hours, this may not always be possible. Badges can be returned after hours to the 24hour drop box located at the front doors of the Education building. </w:t>
      </w:r>
    </w:p>
    <w:p w14:paraId="62700A09" w14:textId="77777777" w:rsidR="00575619" w:rsidRPr="00575619" w:rsidRDefault="00575619" w:rsidP="00575619">
      <w:pPr>
        <w:ind w:left="-187" w:right="86"/>
        <w:contextualSpacing/>
        <w:jc w:val="both"/>
        <w:rPr>
          <w:rFonts w:cstheme="minorHAnsi"/>
          <w:sz w:val="16"/>
          <w:szCs w:val="16"/>
        </w:rPr>
      </w:pPr>
    </w:p>
    <w:p w14:paraId="392AC6BF" w14:textId="4DD79A72" w:rsidR="00575619" w:rsidRDefault="005F0A63" w:rsidP="00575619">
      <w:pPr>
        <w:ind w:left="-187" w:right="86"/>
        <w:contextualSpacing/>
        <w:jc w:val="both"/>
        <w:rPr>
          <w:rFonts w:cstheme="minorHAnsi"/>
          <w:sz w:val="4"/>
          <w:szCs w:val="4"/>
        </w:rPr>
      </w:pPr>
      <w:r w:rsidRPr="00183E50">
        <w:rPr>
          <w:rFonts w:cstheme="minorHAnsi"/>
          <w:b/>
          <w:bCs/>
          <w:i/>
        </w:rPr>
        <w:t>For a lost or stolen ID badge, contact the OHSU, Hillsboro Medical Center Security Office immediately at 503-681-1082.</w:t>
      </w:r>
      <w:r w:rsidRPr="00183E50">
        <w:rPr>
          <w:rFonts w:cstheme="minorHAnsi"/>
          <w:i/>
        </w:rPr>
        <w:t xml:space="preserve"> Their office is open 24 hours a day, 7 days a week. The officer will deactivate your prior badge and a new badge will be issued. If your badge is left at home and you’re unable to retrieve it before your scheduled clinical, go to the security office near the ED entrance to request a temporary badge. </w:t>
      </w:r>
      <w:r w:rsidRPr="00183E50">
        <w:rPr>
          <w:rFonts w:cstheme="minorHAnsi"/>
        </w:rPr>
        <w:t>Please bring your driver’s license or valid state identification and proof of your annual flu vaccination when attending Student Orientation or requesting a replacement or Temporary badge.</w:t>
      </w:r>
      <w:r w:rsidR="00575619">
        <w:rPr>
          <w:rFonts w:cstheme="minorHAnsi"/>
        </w:rPr>
        <w:t xml:space="preserve"> </w:t>
      </w:r>
    </w:p>
    <w:p w14:paraId="634CF688" w14:textId="77777777" w:rsidR="00575619" w:rsidRPr="00575619" w:rsidRDefault="00575619" w:rsidP="00575619">
      <w:pPr>
        <w:ind w:left="-187" w:right="86"/>
        <w:contextualSpacing/>
        <w:jc w:val="both"/>
        <w:rPr>
          <w:rFonts w:cstheme="minorHAnsi"/>
          <w:sz w:val="4"/>
          <w:szCs w:val="4"/>
        </w:rPr>
      </w:pPr>
    </w:p>
    <w:p w14:paraId="766CFD2E" w14:textId="2AC3786F" w:rsidR="007606C7" w:rsidRDefault="00575619" w:rsidP="00575619">
      <w:pPr>
        <w:ind w:left="-187" w:right="86"/>
        <w:contextualSpacing/>
        <w:jc w:val="both"/>
      </w:pPr>
      <w:r w:rsidRPr="00575619">
        <w:rPr>
          <w:b/>
          <w:bCs/>
        </w:rPr>
        <w:t>*</w:t>
      </w:r>
      <w:r w:rsidR="003B63CA">
        <w:t>For a clearer</w:t>
      </w:r>
      <w:r w:rsidR="00C43EA6">
        <w:t xml:space="preserve">, more comprehensive </w:t>
      </w:r>
      <w:r w:rsidR="003B63CA">
        <w:t xml:space="preserve">map visit: </w:t>
      </w:r>
      <w:hyperlink r:id="rId8" w:history="1">
        <w:r w:rsidR="003B63CA">
          <w:rPr>
            <w:rStyle w:val="Hyperlink"/>
          </w:rPr>
          <w:t xml:space="preserve">THC 21479851 Heath and Education District Map </w:t>
        </w:r>
        <w:proofErr w:type="spellStart"/>
        <w:r w:rsidR="003B63CA">
          <w:rPr>
            <w:rStyle w:val="Hyperlink"/>
          </w:rPr>
          <w:t>vWEB</w:t>
        </w:r>
        <w:proofErr w:type="spellEnd"/>
        <w:r w:rsidR="003B63CA">
          <w:rPr>
            <w:rStyle w:val="Hyperlink"/>
          </w:rPr>
          <w:t xml:space="preserve"> (tuality.org)</w:t>
        </w:r>
      </w:hyperlink>
    </w:p>
    <w:tbl>
      <w:tblPr>
        <w:tblStyle w:val="TableGrid"/>
        <w:tblW w:w="11430" w:type="dxa"/>
        <w:tblInd w:w="-185" w:type="dxa"/>
        <w:tblLayout w:type="fixed"/>
        <w:tblLook w:val="04A0" w:firstRow="1" w:lastRow="0" w:firstColumn="1" w:lastColumn="0" w:noHBand="0" w:noVBand="1"/>
      </w:tblPr>
      <w:tblGrid>
        <w:gridCol w:w="8316"/>
        <w:gridCol w:w="3114"/>
      </w:tblGrid>
      <w:tr w:rsidR="00575619" w14:paraId="7092AAF1" w14:textId="77777777" w:rsidTr="00575619">
        <w:trPr>
          <w:trHeight w:val="8174"/>
        </w:trPr>
        <w:tc>
          <w:tcPr>
            <w:tcW w:w="8316" w:type="dxa"/>
          </w:tcPr>
          <w:p w14:paraId="5013028E" w14:textId="18B97155" w:rsidR="007606C7" w:rsidRDefault="00575619" w:rsidP="007606C7">
            <w:pPr>
              <w:pStyle w:val="NoSpacing"/>
              <w:ind w:left="-570" w:right="-184"/>
              <w:rPr>
                <w:rFonts w:cstheme="minorHAnsi"/>
              </w:rPr>
            </w:pPr>
            <w:r>
              <w:rPr>
                <w:noProof/>
              </w:rPr>
              <w:drawing>
                <wp:inline distT="0" distB="0" distL="0" distR="0" wp14:anchorId="1D3D946F" wp14:editId="7ABE6CF5">
                  <wp:extent cx="5495925" cy="5133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t="11351"/>
                          <a:stretch/>
                        </pic:blipFill>
                        <pic:spPr bwMode="auto">
                          <a:xfrm>
                            <a:off x="0" y="0"/>
                            <a:ext cx="5521482" cy="5157849"/>
                          </a:xfrm>
                          <a:prstGeom prst="rect">
                            <a:avLst/>
                          </a:prstGeom>
                          <a:ln>
                            <a:noFill/>
                          </a:ln>
                          <a:extLst>
                            <a:ext uri="{53640926-AAD7-44D8-BBD7-CCE9431645EC}">
                              <a14:shadowObscured xmlns:a14="http://schemas.microsoft.com/office/drawing/2010/main"/>
                            </a:ext>
                          </a:extLst>
                        </pic:spPr>
                      </pic:pic>
                    </a:graphicData>
                  </a:graphic>
                </wp:inline>
              </w:drawing>
            </w:r>
          </w:p>
        </w:tc>
        <w:tc>
          <w:tcPr>
            <w:tcW w:w="3114" w:type="dxa"/>
          </w:tcPr>
          <w:p w14:paraId="2D94739C" w14:textId="77777777" w:rsidR="00575619" w:rsidRDefault="00C43EA6" w:rsidP="00C43EA6">
            <w:pPr>
              <w:ind w:left="-180" w:right="86"/>
              <w:contextualSpacing/>
              <w:rPr>
                <w:rFonts w:cstheme="minorHAnsi"/>
                <w:b/>
                <w:sz w:val="16"/>
                <w:szCs w:val="16"/>
              </w:rPr>
            </w:pPr>
            <w:r w:rsidRPr="00C43EA6">
              <w:rPr>
                <w:rFonts w:cstheme="minorHAnsi"/>
                <w:b/>
              </w:rPr>
              <w:t xml:space="preserve">    </w:t>
            </w:r>
          </w:p>
          <w:p w14:paraId="591DA639" w14:textId="5BC8488F" w:rsidR="00C43EA6" w:rsidRPr="00575619" w:rsidRDefault="00C43EA6" w:rsidP="00575619">
            <w:pPr>
              <w:ind w:left="-180" w:right="86"/>
              <w:contextualSpacing/>
              <w:rPr>
                <w:rFonts w:cstheme="minorHAnsi"/>
                <w:b/>
              </w:rPr>
            </w:pPr>
            <w:r w:rsidRPr="00575619">
              <w:rPr>
                <w:rFonts w:cstheme="minorHAnsi"/>
                <w:b/>
              </w:rPr>
              <w:t xml:space="preserve">    </w:t>
            </w:r>
            <w:r w:rsidRPr="00575619">
              <w:rPr>
                <w:rFonts w:cstheme="minorHAnsi"/>
                <w:b/>
              </w:rPr>
              <w:t xml:space="preserve">Student Parking: </w:t>
            </w:r>
          </w:p>
          <w:p w14:paraId="3A652E68" w14:textId="24496FB5" w:rsidR="00C43EA6" w:rsidRPr="00575619" w:rsidRDefault="00C43EA6" w:rsidP="00575619">
            <w:pPr>
              <w:pStyle w:val="ListParagraph"/>
              <w:numPr>
                <w:ilvl w:val="0"/>
                <w:numId w:val="4"/>
              </w:numPr>
              <w:ind w:right="86"/>
              <w:rPr>
                <w:rFonts w:cstheme="minorHAnsi"/>
              </w:rPr>
            </w:pPr>
            <w:r w:rsidRPr="00575619">
              <w:rPr>
                <w:rFonts w:cstheme="minorHAnsi"/>
              </w:rPr>
              <w:t xml:space="preserve">Staff and students must park on levels 3 or 4 of either parking garage. </w:t>
            </w:r>
          </w:p>
          <w:p w14:paraId="304F2ABA" w14:textId="77777777" w:rsidR="00C43EA6" w:rsidRPr="00575619" w:rsidRDefault="00C43EA6" w:rsidP="00575619">
            <w:pPr>
              <w:pStyle w:val="ListParagraph"/>
              <w:ind w:left="645" w:right="86"/>
              <w:rPr>
                <w:rFonts w:cstheme="minorHAnsi"/>
              </w:rPr>
            </w:pPr>
          </w:p>
          <w:p w14:paraId="041CE545" w14:textId="4E357052" w:rsidR="00C43EA6" w:rsidRPr="00575619" w:rsidRDefault="00C43EA6" w:rsidP="00575619">
            <w:pPr>
              <w:pStyle w:val="ListParagraph"/>
              <w:numPr>
                <w:ilvl w:val="0"/>
                <w:numId w:val="4"/>
              </w:numPr>
              <w:ind w:right="86"/>
              <w:rPr>
                <w:rFonts w:cstheme="minorHAnsi"/>
              </w:rPr>
            </w:pPr>
            <w:r w:rsidRPr="00575619">
              <w:rPr>
                <w:rFonts w:cstheme="minorHAnsi"/>
              </w:rPr>
              <w:t>Parking Garages are located at</w:t>
            </w:r>
            <w:r w:rsidRPr="00575619">
              <w:rPr>
                <w:rFonts w:cstheme="minorHAnsi"/>
              </w:rPr>
              <w:t xml:space="preserve"> 9</w:t>
            </w:r>
            <w:r w:rsidRPr="00575619">
              <w:rPr>
                <w:rFonts w:cstheme="minorHAnsi"/>
                <w:vertAlign w:val="superscript"/>
              </w:rPr>
              <w:t>th</w:t>
            </w:r>
            <w:r w:rsidRPr="00575619">
              <w:rPr>
                <w:rFonts w:cstheme="minorHAnsi"/>
              </w:rPr>
              <w:t xml:space="preserve"> and Oak St </w:t>
            </w:r>
            <w:r w:rsidRPr="00575619">
              <w:rPr>
                <w:rFonts w:cstheme="minorHAnsi"/>
              </w:rPr>
              <w:t xml:space="preserve">labeled “patient parking” </w:t>
            </w:r>
            <w:r w:rsidRPr="00575619">
              <w:rPr>
                <w:rFonts w:cstheme="minorHAnsi"/>
              </w:rPr>
              <w:t xml:space="preserve">or </w:t>
            </w:r>
            <w:r w:rsidRPr="00575619">
              <w:rPr>
                <w:rFonts w:cstheme="minorHAnsi"/>
              </w:rPr>
              <w:t>“</w:t>
            </w:r>
            <w:r w:rsidRPr="00575619">
              <w:rPr>
                <w:rFonts w:cstheme="minorHAnsi"/>
              </w:rPr>
              <w:t>ITF</w:t>
            </w:r>
            <w:r w:rsidRPr="00575619">
              <w:rPr>
                <w:rFonts w:cstheme="minorHAnsi"/>
              </w:rPr>
              <w:t>”</w:t>
            </w:r>
            <w:r w:rsidRPr="00575619">
              <w:rPr>
                <w:rFonts w:cstheme="minorHAnsi"/>
              </w:rPr>
              <w:t xml:space="preserve"> #3 on map</w:t>
            </w:r>
            <w:r w:rsidRPr="00575619">
              <w:rPr>
                <w:rFonts w:cstheme="minorHAnsi"/>
              </w:rPr>
              <w:t>.</w:t>
            </w:r>
          </w:p>
          <w:p w14:paraId="35E5ED1E" w14:textId="2D5D0D0D" w:rsidR="00C43EA6" w:rsidRDefault="00C43EA6" w:rsidP="00C43EA6">
            <w:pPr>
              <w:ind w:right="86"/>
              <w:rPr>
                <w:rFonts w:cstheme="minorHAnsi"/>
                <w:noProof/>
                <w:sz w:val="20"/>
                <w:szCs w:val="20"/>
              </w:rPr>
            </w:pPr>
            <w:r>
              <w:rPr>
                <w:noProof/>
              </w:rPr>
              <w:drawing>
                <wp:inline distT="0" distB="0" distL="0" distR="0" wp14:anchorId="02CFEA37" wp14:editId="3D4087F2">
                  <wp:extent cx="1836320" cy="942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7865" cy="943769"/>
                          </a:xfrm>
                          <a:prstGeom prst="rect">
                            <a:avLst/>
                          </a:prstGeom>
                        </pic:spPr>
                      </pic:pic>
                    </a:graphicData>
                  </a:graphic>
                </wp:inline>
              </w:drawing>
            </w:r>
          </w:p>
          <w:p w14:paraId="6DDA1AE6" w14:textId="77777777" w:rsidR="00575619" w:rsidRDefault="00575619" w:rsidP="00C43EA6">
            <w:pPr>
              <w:ind w:right="86"/>
              <w:rPr>
                <w:noProof/>
              </w:rPr>
            </w:pPr>
          </w:p>
          <w:p w14:paraId="0455F488" w14:textId="3C7EF718" w:rsidR="007606C7" w:rsidRPr="00C43EA6" w:rsidRDefault="007606C7" w:rsidP="00C43EA6">
            <w:pPr>
              <w:ind w:right="86"/>
              <w:rPr>
                <w:rFonts w:cstheme="minorHAnsi"/>
                <w:sz w:val="20"/>
                <w:szCs w:val="20"/>
              </w:rPr>
            </w:pPr>
            <w:r>
              <w:rPr>
                <w:noProof/>
              </w:rPr>
              <w:drawing>
                <wp:inline distT="0" distB="0" distL="0" distR="0" wp14:anchorId="0D79FD73" wp14:editId="26BDC070">
                  <wp:extent cx="1869777" cy="10242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919294" cy="1051380"/>
                          </a:xfrm>
                          <a:prstGeom prst="rect">
                            <a:avLst/>
                          </a:prstGeom>
                        </pic:spPr>
                      </pic:pic>
                    </a:graphicData>
                  </a:graphic>
                </wp:inline>
              </w:drawing>
            </w:r>
          </w:p>
        </w:tc>
      </w:tr>
    </w:tbl>
    <w:p w14:paraId="53EED7C7" w14:textId="77777777" w:rsidR="007606C7" w:rsidRPr="00A2278C" w:rsidRDefault="007606C7" w:rsidP="004940F3">
      <w:pPr>
        <w:pStyle w:val="NoSpacing"/>
        <w:ind w:right="-184"/>
        <w:rPr>
          <w:rFonts w:cstheme="minorHAnsi"/>
        </w:rPr>
      </w:pPr>
      <w:bookmarkStart w:id="0" w:name="_GoBack"/>
      <w:bookmarkEnd w:id="0"/>
    </w:p>
    <w:sectPr w:rsidR="007606C7" w:rsidRPr="00A2278C" w:rsidSect="004940F3">
      <w:headerReference w:type="default" r:id="rId12"/>
      <w:pgSz w:w="12240" w:h="15840"/>
      <w:pgMar w:top="0" w:right="540" w:bottom="90" w:left="72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43E51" w14:textId="77777777" w:rsidR="005F0A63" w:rsidRDefault="005F0A63" w:rsidP="005F0A63">
      <w:pPr>
        <w:spacing w:after="0" w:line="240" w:lineRule="auto"/>
      </w:pPr>
      <w:r>
        <w:separator/>
      </w:r>
    </w:p>
  </w:endnote>
  <w:endnote w:type="continuationSeparator" w:id="0">
    <w:p w14:paraId="66D12B14" w14:textId="77777777" w:rsidR="005F0A63" w:rsidRDefault="005F0A63" w:rsidP="005F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Segoe UI"/>
    <w:charset w:val="00"/>
    <w:family w:val="swiss"/>
    <w:pitch w:val="variable"/>
    <w:sig w:usb0="A00000AF" w:usb1="500060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D4226" w14:textId="77777777" w:rsidR="005F0A63" w:rsidRDefault="005F0A63" w:rsidP="005F0A63">
      <w:pPr>
        <w:spacing w:after="0" w:line="240" w:lineRule="auto"/>
      </w:pPr>
      <w:r>
        <w:separator/>
      </w:r>
    </w:p>
  </w:footnote>
  <w:footnote w:type="continuationSeparator" w:id="0">
    <w:p w14:paraId="1982FFBC" w14:textId="77777777" w:rsidR="005F0A63" w:rsidRDefault="005F0A63" w:rsidP="005F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F45D5" w14:textId="4D3297DC" w:rsidR="005F0A63" w:rsidRDefault="00C44860" w:rsidP="005F0A63">
    <w:pPr>
      <w:pStyle w:val="NormalWeb"/>
      <w:ind w:left="-108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40548BF1" w14:textId="77777777" w:rsidR="005F0A63" w:rsidRDefault="005F0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36810"/>
    <w:multiLevelType w:val="hybridMultilevel"/>
    <w:tmpl w:val="59DCD134"/>
    <w:lvl w:ilvl="0" w:tplc="79C4BCEC">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53C74686"/>
    <w:multiLevelType w:val="hybridMultilevel"/>
    <w:tmpl w:val="B8CE33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4756B9"/>
    <w:multiLevelType w:val="hybridMultilevel"/>
    <w:tmpl w:val="6BE83A24"/>
    <w:lvl w:ilvl="0" w:tplc="04090001">
      <w:start w:val="1"/>
      <w:numFmt w:val="bullet"/>
      <w:lvlText w:val=""/>
      <w:lvlJc w:val="left"/>
      <w:pPr>
        <w:ind w:left="645" w:hanging="360"/>
      </w:pPr>
      <w:rPr>
        <w:rFonts w:ascii="Symbol" w:hAnsi="Symbo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3" w15:restartNumberingAfterBreak="0">
    <w:nsid w:val="7E2F18F1"/>
    <w:multiLevelType w:val="hybridMultilevel"/>
    <w:tmpl w:val="174C0BE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A63"/>
    <w:rsid w:val="00183E50"/>
    <w:rsid w:val="003B63CA"/>
    <w:rsid w:val="004940F3"/>
    <w:rsid w:val="00575619"/>
    <w:rsid w:val="005F0A63"/>
    <w:rsid w:val="007606C7"/>
    <w:rsid w:val="009B58A8"/>
    <w:rsid w:val="00A2278C"/>
    <w:rsid w:val="00C43EA6"/>
    <w:rsid w:val="00C44860"/>
    <w:rsid w:val="00C71446"/>
    <w:rsid w:val="00D57CB4"/>
    <w:rsid w:val="00DF6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28E00"/>
  <w15:chartTrackingRefBased/>
  <w15:docId w15:val="{55EE35D0-C779-4372-85C6-FE120B72B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0A6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F0A63"/>
    <w:pPr>
      <w:autoSpaceDE w:val="0"/>
      <w:autoSpaceDN w:val="0"/>
      <w:adjustRightInd w:val="0"/>
      <w:spacing w:after="0" w:line="240" w:lineRule="auto"/>
    </w:pPr>
    <w:rPr>
      <w:rFonts w:ascii="Lato" w:hAnsi="Lato" w:cs="Lato"/>
      <w:color w:val="000000"/>
      <w:sz w:val="24"/>
      <w:szCs w:val="24"/>
    </w:rPr>
  </w:style>
  <w:style w:type="character" w:styleId="Hyperlink">
    <w:name w:val="Hyperlink"/>
    <w:basedOn w:val="DefaultParagraphFont"/>
    <w:uiPriority w:val="99"/>
    <w:unhideWhenUsed/>
    <w:rsid w:val="005F0A63"/>
    <w:rPr>
      <w:color w:val="0563C1" w:themeColor="hyperlink"/>
      <w:u w:val="single"/>
    </w:rPr>
  </w:style>
  <w:style w:type="paragraph" w:styleId="Header">
    <w:name w:val="header"/>
    <w:basedOn w:val="Normal"/>
    <w:link w:val="HeaderChar"/>
    <w:uiPriority w:val="99"/>
    <w:unhideWhenUsed/>
    <w:rsid w:val="005F0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A63"/>
  </w:style>
  <w:style w:type="paragraph" w:styleId="Footer">
    <w:name w:val="footer"/>
    <w:basedOn w:val="Normal"/>
    <w:link w:val="FooterChar"/>
    <w:uiPriority w:val="99"/>
    <w:unhideWhenUsed/>
    <w:rsid w:val="005F0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A63"/>
  </w:style>
  <w:style w:type="paragraph" w:styleId="NormalWeb">
    <w:name w:val="Normal (Web)"/>
    <w:basedOn w:val="Normal"/>
    <w:uiPriority w:val="99"/>
    <w:semiHidden/>
    <w:unhideWhenUsed/>
    <w:rsid w:val="005F0A63"/>
    <w:pPr>
      <w:spacing w:after="0" w:line="240" w:lineRule="auto"/>
    </w:pPr>
    <w:rPr>
      <w:rFonts w:ascii="Calibri" w:hAnsi="Calibri" w:cs="Calibri"/>
    </w:rPr>
  </w:style>
  <w:style w:type="paragraph" w:styleId="NoSpacing">
    <w:name w:val="No Spacing"/>
    <w:uiPriority w:val="1"/>
    <w:qFormat/>
    <w:rsid w:val="005F0A63"/>
    <w:pPr>
      <w:spacing w:after="0" w:line="240" w:lineRule="auto"/>
    </w:pPr>
  </w:style>
  <w:style w:type="paragraph" w:styleId="ListParagraph">
    <w:name w:val="List Paragraph"/>
    <w:basedOn w:val="Normal"/>
    <w:uiPriority w:val="34"/>
    <w:qFormat/>
    <w:rsid w:val="007606C7"/>
    <w:pPr>
      <w:ind w:left="720"/>
      <w:contextualSpacing/>
    </w:pPr>
  </w:style>
  <w:style w:type="table" w:styleId="TableGrid">
    <w:name w:val="Table Grid"/>
    <w:basedOn w:val="TableNormal"/>
    <w:uiPriority w:val="39"/>
    <w:rsid w:val="00760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78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ality.org/wp-content/uploads/2019/01/tuality_campus_map.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kayla.stacy@tuality.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1</Pages>
  <Words>294</Words>
  <Characters>1678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MKayla Stacy</dc:creator>
  <cp:keywords/>
  <dc:description/>
  <cp:lastModifiedBy>MKayla Stacy</cp:lastModifiedBy>
  <cp:revision>4</cp:revision>
  <cp:lastPrinted>2021-03-10T20:26:00Z</cp:lastPrinted>
  <dcterms:created xsi:type="dcterms:W3CDTF">2021-02-18T02:56:00Z</dcterms:created>
  <dcterms:modified xsi:type="dcterms:W3CDTF">2021-03-10T20:28:00Z</dcterms:modified>
</cp:coreProperties>
</file>